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1" w:rsidRDefault="003F3330" w:rsidP="003F3330">
      <w:pPr>
        <w:jc w:val="right"/>
        <w:rPr>
          <w:sz w:val="20"/>
          <w:szCs w:val="20"/>
        </w:rPr>
      </w:pPr>
      <w:r>
        <w:rPr>
          <w:noProof/>
          <w:color w:val="1F497D"/>
        </w:rPr>
        <w:drawing>
          <wp:inline distT="0" distB="0" distL="0" distR="0" wp14:anchorId="03421C5C" wp14:editId="1A46B3C4">
            <wp:extent cx="1371600" cy="542290"/>
            <wp:effectExtent l="0" t="0" r="0" b="0"/>
            <wp:docPr id="6156" name="Рисунок 6156" descr="cid:image009.png@01D1CBA5.44C77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9.png@01D1CBA5.44C776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30" w:rsidRDefault="003F3330" w:rsidP="003F3330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48550" wp14:editId="487AF360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624084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331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3pt" to="52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UQ5gEAAOUDAAAOAAAAZHJzL2Uyb0RvYy54bWysU82O0zAQviPxDpbvNGm1qlZR0z3sCi4I&#10;Kn4ewOvYjSX/yTZNegPOSH0EXoEDSCvtwjM4b8TYTbMIkBCIizPjmW9mvs+T1UWvJNox54XRNZ7P&#10;SoyYpqYRelvj168ePzrHyAeiGyKNZjXeM48v1g8frDpbsYVpjWyYQ1BE+6qzNW5DsFVReNoyRfzM&#10;WKYhyI1TJIDrtkXjSAfVlSwWZbksOuMa6wxl3sPt1TGI17k+54yG55x7FpCsMcwW8unyeZ3OYr0i&#10;1dYR2wo6jkH+YQpFhIamU6krEgh648QvpZSgznjDw4waVRjOBWWZA7CZlz+xedkSyzIXEMfbSSb/&#10;/8rSZ7uNQ6KBt8NIEwVPFD8Ob4dDvIufhgMa3sVv8Uv8HG/i13gzvAf7dvgAdgrG2/H6gOZJyc76&#10;Cgpe6o0bPW83LsnSc6fSFwijPqu/n9RnfUAULpfLxVl5foYRPcWKe6B1PjxhRqFk1FgKnYQhFdk9&#10;9QGaQeopBZw0yLF1tsJespQs9QvGgSw0m2d0XjN2KR3aEVgQQinTYZGoQL2cnWBcSDkByz8Dx/wE&#10;ZXkF/wY8IXJno8MEVkIb97vuoc/qw8j8mH9S4Mg7SXBtmn1+lCwN7FJmOO59WtYf/Qy//zvX3wEA&#10;AP//AwBQSwMEFAAGAAgAAAAhANxK2BXZAAAABQEAAA8AAABkcnMvZG93bnJldi54bWxMj8FuwjAQ&#10;RO+V+g/WVuJWHKBCKI2DEAgkeivhws2Jt0mEvRvFJqR/X9NLe9yZ0czbbD06KwbsfcukYDZNQCBV&#10;bFqqFZyL/esKhA+ajLZMqOAbPazz56dMp4bv9InDKdQilpBPtYImhC6V0lcNOu2n3CFF74t7p0M8&#10;+1qaXt9jubNyniRL6XRLcaHRHW4brK6nm1NQfJSWtwPvDu7ij4cSj+fielFq8jJu3kEEHMNfGB74&#10;ER3yyFTyjYwXVkF8JChYLUE8zORtMQdR/goyz+R/+vwHAAD//wMAUEsBAi0AFAAGAAgAAAAhALaD&#10;OJL+AAAA4QEAABMAAAAAAAAAAAAAAAAAAAAAAFtDb250ZW50X1R5cGVzXS54bWxQSwECLQAUAAYA&#10;CAAAACEAOP0h/9YAAACUAQAACwAAAAAAAAAAAAAAAAAvAQAAX3JlbHMvLnJlbHNQSwECLQAUAAYA&#10;CAAAACEA1b31EOYBAADlAwAADgAAAAAAAAAAAAAAAAAuAgAAZHJzL2Uyb0RvYy54bWxQSwECLQAU&#10;AAYACAAAACEA3ErYFdkAAAAFAQAADwAAAAAAAAAAAAAAAABABAAAZHJzL2Rvd25yZXYueG1sUEsF&#10;BgAAAAAEAAQA8wAAAEY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6077"/>
      </w:tblGrid>
      <w:tr w:rsidR="003F3330" w:rsidTr="002075CE">
        <w:tc>
          <w:tcPr>
            <w:tcW w:w="4129" w:type="dxa"/>
          </w:tcPr>
          <w:p w:rsidR="003F3330" w:rsidRDefault="003F3330" w:rsidP="009C5D5C">
            <w:pPr>
              <w:jc w:val="both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FD79540" wp14:editId="7C8584C0">
                  <wp:extent cx="2484909" cy="866775"/>
                  <wp:effectExtent l="0" t="0" r="0" b="0"/>
                  <wp:docPr id="11" name="Рисунок 11" descr="Картинки по запросу инспекция по тру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спекция по тру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931" cy="88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</w:tcPr>
          <w:p w:rsidR="003F3330" w:rsidRPr="005F6FA2" w:rsidRDefault="003F3330" w:rsidP="003F3330">
            <w:pPr>
              <w:pStyle w:val="a4"/>
              <w:numPr>
                <w:ilvl w:val="0"/>
                <w:numId w:val="12"/>
              </w:numPr>
              <w:ind w:left="270"/>
              <w:jc w:val="both"/>
              <w:rPr>
                <w:b/>
                <w:bCs/>
                <w:i/>
              </w:rPr>
            </w:pPr>
            <w:r w:rsidRPr="005F6FA2">
              <w:rPr>
                <w:b/>
                <w:bCs/>
                <w:i/>
              </w:rPr>
              <w:t xml:space="preserve">Постановление Правительства РФ от 16.02.2017 №197. </w:t>
            </w:r>
            <w:r w:rsidRPr="005F6FA2">
              <w:rPr>
                <w:b/>
                <w:bCs/>
                <w:i/>
                <w:color w:val="000000"/>
              </w:rPr>
              <w:t>Внедрение риск-ориентированного подхода в проверках ГИТ.</w:t>
            </w:r>
          </w:p>
          <w:p w:rsidR="003F3330" w:rsidRPr="005F6FA2" w:rsidRDefault="003F3330" w:rsidP="003F3330">
            <w:pPr>
              <w:pStyle w:val="a4"/>
              <w:numPr>
                <w:ilvl w:val="0"/>
                <w:numId w:val="12"/>
              </w:numPr>
              <w:tabs>
                <w:tab w:val="right" w:pos="5690"/>
              </w:tabs>
              <w:ind w:left="270"/>
              <w:jc w:val="both"/>
              <w:rPr>
                <w:b/>
                <w:bCs/>
                <w:i/>
              </w:rPr>
            </w:pPr>
            <w:r w:rsidRPr="005F6FA2">
              <w:rPr>
                <w:b/>
                <w:bCs/>
                <w:i/>
              </w:rPr>
              <w:t>Приказ Минтруда РФ от 05.12.2016 №709н.</w:t>
            </w:r>
          </w:p>
          <w:p w:rsidR="003F3330" w:rsidRPr="005F6FA2" w:rsidRDefault="003F3330" w:rsidP="003F3330">
            <w:pPr>
              <w:pStyle w:val="a4"/>
              <w:numPr>
                <w:ilvl w:val="0"/>
                <w:numId w:val="12"/>
              </w:numPr>
              <w:tabs>
                <w:tab w:val="right" w:pos="5690"/>
              </w:tabs>
              <w:ind w:left="270"/>
              <w:jc w:val="both"/>
              <w:rPr>
                <w:b/>
                <w:i/>
              </w:rPr>
            </w:pPr>
            <w:r w:rsidRPr="005F6FA2">
              <w:rPr>
                <w:b/>
                <w:bCs/>
                <w:i/>
              </w:rPr>
              <w:t xml:space="preserve">Федеральный закон от 01.05.2016 №136-ФЗ </w:t>
            </w:r>
            <w:r w:rsidRPr="005F6FA2">
              <w:rPr>
                <w:b/>
                <w:bCs/>
                <w:i/>
                <w:color w:val="000000"/>
              </w:rPr>
              <w:t>«О специальной оценке условий труда».</w:t>
            </w:r>
          </w:p>
          <w:p w:rsidR="003F3330" w:rsidRPr="009D5579" w:rsidRDefault="003F3330" w:rsidP="009C5D5C">
            <w:pPr>
              <w:pStyle w:val="a4"/>
              <w:tabs>
                <w:tab w:val="right" w:pos="5690"/>
              </w:tabs>
              <w:ind w:left="270"/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3F3330" w:rsidRDefault="003F3330" w:rsidP="003F3330">
      <w:pPr>
        <w:jc w:val="both"/>
        <w:rPr>
          <w:sz w:val="26"/>
          <w:szCs w:val="2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2A50D" wp14:editId="7CC29B6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624084" cy="0"/>
                <wp:effectExtent l="0" t="0" r="247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11EC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2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PC5gEAAOcDAAAOAAAAZHJzL2Uyb0RvYy54bWysU82O0zAQviPxDpbvNGm1qlZR0z3sCi4I&#10;Kn4ewOvYjSX/yTZNegPOSH0EXoEDSCvtwjM4b8TYTbMIkBCIizPjmW9mvs+T1UWvJNox54XRNZ7P&#10;SoyYpqYRelvj168ePzrHyAeiGyKNZjXeM48v1g8frDpbsYVpjWyYQ1BE+6qzNW5DsFVReNoyRfzM&#10;WKYhyI1TJIDrtkXjSAfVlSwWZbksOuMa6wxl3sPt1TGI17k+54yG55x7FpCsMcwW8unyeZ3OYr0i&#10;1dYR2wo6jkH+YQpFhIamU6krEgh648QvpZSgznjDw4waVRjOBWWZA7CZlz+xedkSyzIXEMfbSSb/&#10;/8rSZ7uNQ6KBtwN5NFHwRvHj8HY4xLv4aTig4V38Fr/Ez/Emfo03w3uwb4cPYKdgvB2vDwjgoGVn&#10;fQUlL/XGjZ63G5eE6blT6QuUUZ/130/6sz4gCpfL5eKsPD/DiJ5ixT3QOh+eMKNQMmoshU7SkIrs&#10;nvoAzSD1lAJOGuTYOlthL1lKlvoF40AXms0zOi8au5QO7QisCKGU6bBIVKBezk4wLqScgOWfgWN+&#10;grK8hH8DnhC5s9FhAiuhjftd99DPx5H5Mf+kwJF3kuDaNPv8KFka2KbMcNz8tK4/+hl+/3+uvwMA&#10;AP//AwBQSwMEFAAGAAgAAAAhANO0FjTZAAAABQEAAA8AAABkcnMvZG93bnJldi54bWxMj81uwjAQ&#10;hO9IfQdrK3EDhx9VKI2DEFWR6K2ECzcn3iYR9jqKTUjfvksv7XFmVjPfZtvRWTFgH1pPChbzBARS&#10;5U1LtYJz8T7bgAhRk9HWEyr4xgDb/GmS6dT4O33icIq14BIKqVbQxNilUoaqQafD3HdInH353unI&#10;sq+l6fWdy52VyyR5kU63xAuN7nDfYHU93ZyC4qO0fj/4t4O7hOOhxOO5uF6Umj6Pu1cQEcf4dwwP&#10;fEaHnJlKfyMThFXAj0R21yAeYbJeLUGUv4bMM/mfPv8BAAD//wMAUEsBAi0AFAAGAAgAAAAhALaD&#10;OJL+AAAA4QEAABMAAAAAAAAAAAAAAAAAAAAAAFtDb250ZW50X1R5cGVzXS54bWxQSwECLQAUAAYA&#10;CAAAACEAOP0h/9YAAACUAQAACwAAAAAAAAAAAAAAAAAvAQAAX3JlbHMvLnJlbHNQSwECLQAUAAYA&#10;CAAAACEAzcqTwuYBAADnAwAADgAAAAAAAAAAAAAAAAAuAgAAZHJzL2Uyb0RvYy54bWxQSwECLQAU&#10;AAYACAAAACEA07QWNNkAAAAFAQAADwAAAAAAAAAAAAAAAABABAAAZHJzL2Rvd25yZXYueG1sUEsF&#10;BgAAAAAEAAQA8wAAAEY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3F3330" w:rsidRPr="002075CE" w:rsidRDefault="003F3330" w:rsidP="003F3330">
      <w:p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Технический университет УГМК</w:t>
      </w:r>
      <w:r w:rsidRPr="002075CE">
        <w:rPr>
          <w:rFonts w:asciiTheme="minorHAnsi" w:hAnsiTheme="minorHAnsi"/>
        </w:rPr>
        <w:t xml:space="preserve"> приглашает директоров предприятий (малый и средний бизнес), руководителей и специалистов отделов охраны труда и кадровых служб предприятий на семинар</w:t>
      </w:r>
    </w:p>
    <w:p w:rsidR="003F3330" w:rsidRDefault="003F3330" w:rsidP="003F3330">
      <w:pPr>
        <w:jc w:val="center"/>
        <w:rPr>
          <w:rFonts w:asciiTheme="minorHAnsi" w:hAnsiTheme="minorHAnsi"/>
          <w:b/>
          <w:color w:val="C45911" w:themeColor="accent2" w:themeShade="BF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21 декабря 2017 года</w:t>
      </w:r>
    </w:p>
    <w:p w:rsidR="002075CE" w:rsidRPr="002075CE" w:rsidRDefault="002075CE" w:rsidP="003F3330">
      <w:pPr>
        <w:jc w:val="center"/>
        <w:rPr>
          <w:rFonts w:asciiTheme="minorHAnsi" w:hAnsiTheme="minorHAnsi"/>
          <w:b/>
          <w:color w:val="C45911" w:themeColor="accent2" w:themeShade="BF"/>
        </w:rPr>
      </w:pPr>
    </w:p>
    <w:p w:rsidR="003F3330" w:rsidRPr="002075CE" w:rsidRDefault="003F3330" w:rsidP="003F3330">
      <w:pPr>
        <w:jc w:val="center"/>
        <w:rPr>
          <w:rFonts w:asciiTheme="minorHAnsi" w:hAnsiTheme="minorHAnsi"/>
          <w:b/>
          <w:color w:val="C45911" w:themeColor="accent2" w:themeShade="BF"/>
          <w:sz w:val="32"/>
          <w:szCs w:val="32"/>
        </w:rPr>
      </w:pPr>
      <w:r w:rsidRPr="002075CE">
        <w:rPr>
          <w:rFonts w:asciiTheme="minorHAnsi" w:hAnsiTheme="minorHAnsi"/>
          <w:b/>
          <w:color w:val="C45911" w:themeColor="accent2" w:themeShade="BF"/>
          <w:sz w:val="32"/>
          <w:szCs w:val="32"/>
        </w:rPr>
        <w:t>«</w:t>
      </w:r>
      <w:bookmarkStart w:id="0" w:name="_GoBack"/>
      <w:r w:rsidRPr="002075CE">
        <w:rPr>
          <w:rFonts w:asciiTheme="minorHAnsi" w:hAnsiTheme="minorHAnsi"/>
          <w:b/>
          <w:color w:val="C45911" w:themeColor="accent2" w:themeShade="BF"/>
          <w:sz w:val="32"/>
          <w:szCs w:val="32"/>
        </w:rPr>
        <w:t>Особенности взаимодействия с Государственной инспекцией труда</w:t>
      </w:r>
    </w:p>
    <w:p w:rsidR="003F3330" w:rsidRPr="002075CE" w:rsidRDefault="003F3330" w:rsidP="003F3330">
      <w:pPr>
        <w:jc w:val="center"/>
        <w:rPr>
          <w:rFonts w:asciiTheme="minorHAnsi" w:hAnsiTheme="minorHAnsi"/>
          <w:b/>
          <w:color w:val="C45911" w:themeColor="accent2" w:themeShade="BF"/>
          <w:sz w:val="32"/>
          <w:szCs w:val="32"/>
        </w:rPr>
      </w:pPr>
      <w:r w:rsidRPr="002075CE">
        <w:rPr>
          <w:rFonts w:asciiTheme="minorHAnsi" w:hAnsiTheme="minorHAnsi"/>
          <w:b/>
          <w:color w:val="C45911" w:themeColor="accent2" w:themeShade="BF"/>
          <w:sz w:val="32"/>
          <w:szCs w:val="32"/>
        </w:rPr>
        <w:t>в 2018 году</w:t>
      </w:r>
      <w:bookmarkEnd w:id="0"/>
      <w:r w:rsidRPr="002075CE">
        <w:rPr>
          <w:rFonts w:asciiTheme="minorHAnsi" w:hAnsiTheme="minorHAnsi"/>
          <w:b/>
          <w:color w:val="C45911" w:themeColor="accent2" w:themeShade="BF"/>
          <w:sz w:val="32"/>
          <w:szCs w:val="32"/>
        </w:rPr>
        <w:t>»</w:t>
      </w:r>
    </w:p>
    <w:p w:rsidR="003F3330" w:rsidRPr="002075CE" w:rsidRDefault="003F3330" w:rsidP="003F3330">
      <w:pPr>
        <w:jc w:val="both"/>
        <w:rPr>
          <w:rFonts w:asciiTheme="minorHAnsi" w:hAnsiTheme="minorHAnsi"/>
          <w:b/>
          <w:color w:val="C45911" w:themeColor="accent2" w:themeShade="BF"/>
        </w:rPr>
      </w:pPr>
    </w:p>
    <w:p w:rsidR="003F3330" w:rsidRPr="002075CE" w:rsidRDefault="003F3330" w:rsidP="003F3330">
      <w:pPr>
        <w:jc w:val="both"/>
        <w:rPr>
          <w:rFonts w:asciiTheme="minorHAnsi" w:hAnsiTheme="minorHAnsi"/>
          <w:b/>
          <w:color w:val="C45911" w:themeColor="accent2" w:themeShade="BF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Основные вопросы программы:</w:t>
      </w:r>
    </w:p>
    <w:p w:rsidR="003F3330" w:rsidRPr="002075CE" w:rsidRDefault="003F3330" w:rsidP="003F3330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</w:rPr>
        <w:t>Внедрение риск-ориентированного подхода в проверках ГИТ</w:t>
      </w:r>
      <w:r w:rsidRPr="002075CE">
        <w:rPr>
          <w:rFonts w:asciiTheme="minorHAnsi" w:hAnsiTheme="minorHAnsi"/>
        </w:rPr>
        <w:t xml:space="preserve"> (Постановление Правительства РФ от 16.02.2017 №197).</w:t>
      </w:r>
    </w:p>
    <w:p w:rsidR="003F3330" w:rsidRPr="002075CE" w:rsidRDefault="003F3330" w:rsidP="003F3330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</w:rPr>
        <w:t>Закон «О специальной оценке условий труда»</w:t>
      </w:r>
      <w:r w:rsidRPr="002075CE">
        <w:rPr>
          <w:rFonts w:asciiTheme="minorHAnsi" w:hAnsiTheme="minorHAnsi"/>
        </w:rPr>
        <w:t xml:space="preserve"> - важные позитивные </w:t>
      </w:r>
      <w:r w:rsidRPr="002075CE">
        <w:rPr>
          <w:rFonts w:asciiTheme="minorHAnsi" w:hAnsiTheme="minorHAnsi"/>
          <w:b/>
        </w:rPr>
        <w:t>изменения</w:t>
      </w:r>
      <w:r w:rsidRPr="002075CE">
        <w:rPr>
          <w:rFonts w:asciiTheme="minorHAnsi" w:hAnsiTheme="minorHAnsi"/>
        </w:rPr>
        <w:t xml:space="preserve"> в Федеральном законе от 01.05.2016 №136-ФЗ:</w:t>
      </w:r>
    </w:p>
    <w:p w:rsidR="003F3330" w:rsidRPr="002075CE" w:rsidRDefault="003F3330" w:rsidP="003F3330">
      <w:pPr>
        <w:pStyle w:val="a3"/>
        <w:numPr>
          <w:ilvl w:val="0"/>
          <w:numId w:val="13"/>
        </w:numPr>
        <w:ind w:left="1276"/>
        <w:jc w:val="both"/>
        <w:rPr>
          <w:rFonts w:asciiTheme="minorHAnsi" w:hAnsiTheme="minorHAnsi"/>
          <w:i/>
        </w:rPr>
      </w:pPr>
      <w:r w:rsidRPr="002075CE">
        <w:rPr>
          <w:rFonts w:asciiTheme="minorHAnsi" w:hAnsiTheme="minorHAnsi"/>
          <w:i/>
        </w:rPr>
        <w:t xml:space="preserve">Спорные ситуации, связанные со </w:t>
      </w:r>
      <w:proofErr w:type="spellStart"/>
      <w:r w:rsidRPr="002075CE">
        <w:rPr>
          <w:rFonts w:asciiTheme="minorHAnsi" w:hAnsiTheme="minorHAnsi"/>
          <w:i/>
        </w:rPr>
        <w:t>спецоценкой</w:t>
      </w:r>
      <w:proofErr w:type="spellEnd"/>
      <w:r w:rsidRPr="002075CE">
        <w:rPr>
          <w:rFonts w:asciiTheme="minorHAnsi" w:hAnsiTheme="minorHAnsi"/>
          <w:i/>
        </w:rPr>
        <w:t xml:space="preserve">: результаты СОУТ и их соотношение с имевшимися ранее результатами АРМ. </w:t>
      </w:r>
    </w:p>
    <w:p w:rsidR="003F3330" w:rsidRPr="002075CE" w:rsidRDefault="003F3330" w:rsidP="003F3330">
      <w:pPr>
        <w:pStyle w:val="a3"/>
        <w:numPr>
          <w:ilvl w:val="0"/>
          <w:numId w:val="13"/>
        </w:numPr>
        <w:ind w:left="1276"/>
        <w:jc w:val="both"/>
        <w:rPr>
          <w:rFonts w:asciiTheme="minorHAnsi" w:hAnsiTheme="minorHAnsi"/>
          <w:i/>
        </w:rPr>
      </w:pPr>
      <w:r w:rsidRPr="002075CE">
        <w:rPr>
          <w:rFonts w:asciiTheme="minorHAnsi" w:hAnsiTheme="minorHAnsi"/>
          <w:i/>
        </w:rPr>
        <w:t>Отмена гарантий и компенсаций при изменении условий труда по результатам СОУТ, трудовые споры с работниками. Можно ли оспорить в суде уменьшение степени вредности и отмену гарантий и компенсаций.</w:t>
      </w:r>
    </w:p>
    <w:p w:rsidR="003F3330" w:rsidRPr="002075CE" w:rsidRDefault="003F3330" w:rsidP="003F3330">
      <w:pPr>
        <w:pStyle w:val="a3"/>
        <w:numPr>
          <w:ilvl w:val="0"/>
          <w:numId w:val="13"/>
        </w:numPr>
        <w:ind w:left="1276"/>
        <w:jc w:val="both"/>
        <w:rPr>
          <w:rFonts w:asciiTheme="minorHAnsi" w:hAnsiTheme="minorHAnsi"/>
          <w:i/>
        </w:rPr>
      </w:pPr>
      <w:r w:rsidRPr="002075CE">
        <w:rPr>
          <w:rFonts w:asciiTheme="minorHAnsi" w:hAnsiTheme="minorHAnsi"/>
          <w:i/>
        </w:rPr>
        <w:t>Плюсы и минусы нововведений для работодателей.</w:t>
      </w:r>
    </w:p>
    <w:p w:rsidR="003F3330" w:rsidRPr="002075CE" w:rsidRDefault="003F3330" w:rsidP="003F3330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</w:rPr>
        <w:t>Новый регламент рассмотрения разногласий и жалоб по вопросам проведения специальной оценки с 2017 г.</w:t>
      </w:r>
      <w:r w:rsidRPr="002075CE">
        <w:rPr>
          <w:rFonts w:asciiTheme="minorHAnsi" w:hAnsiTheme="minorHAnsi"/>
        </w:rPr>
        <w:t xml:space="preserve"> (Приказ Минтруда РФ от 05.12.2016 №709н). Работодатели могут подать в суд на действия или бездействие организации, которая проводит </w:t>
      </w:r>
      <w:proofErr w:type="spellStart"/>
      <w:r w:rsidRPr="002075CE">
        <w:rPr>
          <w:rFonts w:asciiTheme="minorHAnsi" w:hAnsiTheme="minorHAnsi"/>
        </w:rPr>
        <w:t>спецоценку</w:t>
      </w:r>
      <w:proofErr w:type="spellEnd"/>
      <w:r w:rsidRPr="002075CE">
        <w:rPr>
          <w:rFonts w:asciiTheme="minorHAnsi" w:hAnsiTheme="minorHAnsi"/>
        </w:rPr>
        <w:t>.</w:t>
      </w:r>
    </w:p>
    <w:p w:rsidR="003F3330" w:rsidRPr="002075CE" w:rsidRDefault="003F3330" w:rsidP="003F3330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075CE">
        <w:rPr>
          <w:rFonts w:asciiTheme="minorHAnsi" w:hAnsiTheme="minorHAnsi"/>
          <w:b/>
        </w:rPr>
        <w:t>Порядок проведения расследования несчастных случаев на производстве.</w:t>
      </w:r>
    </w:p>
    <w:p w:rsidR="003F3330" w:rsidRPr="002075CE" w:rsidRDefault="003F3330" w:rsidP="003F3330">
      <w:pPr>
        <w:pStyle w:val="a3"/>
        <w:rPr>
          <w:rFonts w:asciiTheme="minorHAnsi" w:hAnsiTheme="minorHAnsi"/>
        </w:rPr>
      </w:pPr>
    </w:p>
    <w:p w:rsidR="003F3330" w:rsidRPr="002075CE" w:rsidRDefault="003F3330" w:rsidP="002075CE">
      <w:pPr>
        <w:pStyle w:val="a3"/>
        <w:jc w:val="center"/>
        <w:rPr>
          <w:rFonts w:asciiTheme="minorHAnsi" w:hAnsiTheme="minorHAnsi"/>
          <w:b/>
          <w:color w:val="C45911" w:themeColor="accent2" w:themeShade="BF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На семинаре Вы сможете получить новую актуальную информацию, обменяться опытом с коллегами, задать вопросы напрямую представителям Государственной инспекции труда.</w:t>
      </w:r>
    </w:p>
    <w:p w:rsidR="003F3330" w:rsidRPr="002075CE" w:rsidRDefault="003F3330" w:rsidP="003F3330">
      <w:pPr>
        <w:pStyle w:val="a3"/>
        <w:rPr>
          <w:rFonts w:asciiTheme="minorHAnsi" w:hAnsiTheme="minorHAnsi"/>
          <w:b/>
          <w:color w:val="C45911" w:themeColor="accent2" w:themeShade="BF"/>
        </w:rPr>
      </w:pPr>
    </w:p>
    <w:p w:rsidR="002075CE" w:rsidRDefault="002075CE" w:rsidP="003F3330">
      <w:pPr>
        <w:pStyle w:val="a3"/>
        <w:rPr>
          <w:rFonts w:asciiTheme="minorHAnsi" w:hAnsiTheme="minorHAnsi"/>
          <w:b/>
          <w:color w:val="C45911" w:themeColor="accent2" w:themeShade="BF"/>
        </w:rPr>
      </w:pPr>
    </w:p>
    <w:p w:rsidR="003F3330" w:rsidRPr="002075CE" w:rsidRDefault="003F3330" w:rsidP="003F3330">
      <w:pPr>
        <w:pStyle w:val="a3"/>
        <w:rPr>
          <w:rFonts w:asciiTheme="minorHAnsi" w:hAnsiTheme="minorHAnsi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 xml:space="preserve">Продолжительность </w:t>
      </w:r>
      <w:r w:rsidRPr="002075CE">
        <w:rPr>
          <w:rFonts w:asciiTheme="minorHAnsi" w:hAnsiTheme="minorHAnsi"/>
        </w:rPr>
        <w:t xml:space="preserve">– </w:t>
      </w:r>
      <w:r w:rsidR="001074DB" w:rsidRPr="002075CE">
        <w:rPr>
          <w:rFonts w:asciiTheme="minorHAnsi" w:hAnsiTheme="minorHAnsi"/>
        </w:rPr>
        <w:t>16 акад. часов, очно-заочно. Очно – 8 акад. часов (1 день), заочно – 8 акад. часов.</w:t>
      </w:r>
    </w:p>
    <w:p w:rsidR="003F3330" w:rsidRPr="002075CE" w:rsidRDefault="003F3330" w:rsidP="003F3330">
      <w:p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Стоимость участия</w:t>
      </w:r>
      <w:r w:rsidRPr="002075CE">
        <w:rPr>
          <w:rFonts w:asciiTheme="minorHAnsi" w:hAnsiTheme="minorHAnsi"/>
          <w:color w:val="C45911" w:themeColor="accent2" w:themeShade="BF"/>
        </w:rPr>
        <w:t xml:space="preserve"> </w:t>
      </w:r>
      <w:r w:rsidRPr="002075CE">
        <w:rPr>
          <w:rFonts w:asciiTheme="minorHAnsi" w:hAnsiTheme="minorHAnsi"/>
        </w:rPr>
        <w:t>– 4 000 рублей за человека.</w:t>
      </w:r>
    </w:p>
    <w:p w:rsidR="003F3330" w:rsidRPr="002075CE" w:rsidRDefault="003F3330" w:rsidP="003F3330">
      <w:pPr>
        <w:jc w:val="both"/>
        <w:rPr>
          <w:rFonts w:asciiTheme="minorHAnsi" w:hAnsiTheme="minorHAnsi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Место проведения</w:t>
      </w:r>
      <w:r w:rsidRPr="002075CE">
        <w:rPr>
          <w:rFonts w:asciiTheme="minorHAnsi" w:hAnsiTheme="minorHAnsi"/>
          <w:color w:val="C45911" w:themeColor="accent2" w:themeShade="BF"/>
        </w:rPr>
        <w:t xml:space="preserve"> </w:t>
      </w:r>
      <w:r w:rsidRPr="002075CE">
        <w:rPr>
          <w:rFonts w:asciiTheme="minorHAnsi" w:hAnsiTheme="minorHAnsi"/>
        </w:rPr>
        <w:t xml:space="preserve">– </w:t>
      </w:r>
      <w:r w:rsidR="002075CE">
        <w:rPr>
          <w:rFonts w:asciiTheme="minorHAnsi" w:hAnsiTheme="minorHAnsi"/>
        </w:rPr>
        <w:t>Технический университет УГМК</w:t>
      </w:r>
      <w:r w:rsidRPr="002075CE">
        <w:rPr>
          <w:rFonts w:asciiTheme="minorHAnsi" w:hAnsiTheme="minorHAnsi"/>
        </w:rPr>
        <w:t xml:space="preserve"> (г. Верхняя Пышма, проспект Успенский, 3).</w:t>
      </w:r>
    </w:p>
    <w:p w:rsidR="003F3330" w:rsidRPr="003F3330" w:rsidRDefault="003F3330" w:rsidP="003F3330">
      <w:pPr>
        <w:ind w:right="141"/>
        <w:jc w:val="right"/>
        <w:rPr>
          <w:b/>
          <w:color w:val="C45911" w:themeColor="accent2" w:themeShade="BF"/>
        </w:rPr>
      </w:pPr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color w:val="C45911" w:themeColor="accent2" w:themeShade="BF"/>
          <w:spacing w:val="-5"/>
        </w:rPr>
      </w:pPr>
      <w:r w:rsidRPr="002075CE">
        <w:rPr>
          <w:rFonts w:asciiTheme="minorHAnsi" w:hAnsiTheme="minorHAnsi"/>
          <w:b/>
          <w:color w:val="C45911" w:themeColor="accent2" w:themeShade="BF"/>
        </w:rPr>
        <w:t>Контактное лицо:</w:t>
      </w:r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spacing w:val="-5"/>
        </w:rPr>
      </w:pPr>
      <w:r w:rsidRPr="002075CE">
        <w:rPr>
          <w:rFonts w:asciiTheme="minorHAnsi" w:hAnsiTheme="minorHAnsi"/>
          <w:spacing w:val="-5"/>
        </w:rPr>
        <w:t>Татьяна Валерьевна Рогозина,</w:t>
      </w:r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spacing w:val="-5"/>
        </w:rPr>
      </w:pPr>
      <w:r w:rsidRPr="002075CE">
        <w:rPr>
          <w:rFonts w:asciiTheme="minorHAnsi" w:hAnsiTheme="minorHAnsi"/>
          <w:spacing w:val="-5"/>
        </w:rPr>
        <w:t>управление ДПО НЧОУ ВО «ТУ УГМК»</w:t>
      </w:r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i/>
          <w:iCs/>
          <w:lang w:val="en-US"/>
        </w:rPr>
      </w:pPr>
      <w:r w:rsidRPr="002075CE">
        <w:rPr>
          <w:rFonts w:asciiTheme="minorHAnsi" w:hAnsiTheme="minorHAnsi"/>
          <w:spacing w:val="-5"/>
          <w:lang w:val="en-US"/>
        </w:rPr>
        <w:t xml:space="preserve">E-mail: </w:t>
      </w:r>
      <w:hyperlink r:id="rId9" w:history="1">
        <w:r w:rsidRPr="002075CE">
          <w:rPr>
            <w:rStyle w:val="a7"/>
            <w:rFonts w:asciiTheme="minorHAnsi" w:hAnsiTheme="minorHAnsi"/>
            <w:i/>
            <w:iCs/>
            <w:lang w:val="en-US"/>
          </w:rPr>
          <w:t>t.rogozina@tu-ugmk.com</w:t>
        </w:r>
      </w:hyperlink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spacing w:val="-5"/>
        </w:rPr>
      </w:pPr>
      <w:r w:rsidRPr="002075CE">
        <w:rPr>
          <w:rFonts w:asciiTheme="minorHAnsi" w:hAnsiTheme="minorHAnsi"/>
          <w:spacing w:val="-5"/>
        </w:rPr>
        <w:t>Тел.: +7-34368-78-325,</w:t>
      </w:r>
    </w:p>
    <w:p w:rsidR="003F3330" w:rsidRPr="002075CE" w:rsidRDefault="003F3330" w:rsidP="003F3330">
      <w:pPr>
        <w:ind w:right="141"/>
        <w:jc w:val="right"/>
        <w:rPr>
          <w:rFonts w:asciiTheme="minorHAnsi" w:hAnsiTheme="minorHAnsi"/>
          <w:spacing w:val="-5"/>
        </w:rPr>
      </w:pPr>
      <w:r w:rsidRPr="002075CE">
        <w:rPr>
          <w:rFonts w:asciiTheme="minorHAnsi" w:hAnsiTheme="minorHAnsi"/>
          <w:spacing w:val="-5"/>
        </w:rPr>
        <w:t>+7-904-17-47-600</w:t>
      </w:r>
    </w:p>
    <w:p w:rsidR="00EA6431" w:rsidRPr="002075CE" w:rsidRDefault="00EA6431" w:rsidP="00A7797B">
      <w:pPr>
        <w:rPr>
          <w:rFonts w:asciiTheme="minorHAnsi" w:hAnsiTheme="minorHAnsi"/>
          <w:sz w:val="20"/>
          <w:szCs w:val="20"/>
        </w:rPr>
      </w:pPr>
    </w:p>
    <w:sectPr w:rsidR="00EA6431" w:rsidRPr="002075CE" w:rsidSect="00495D0F">
      <w:pgSz w:w="11906" w:h="16838"/>
      <w:pgMar w:top="539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984"/>
    <w:multiLevelType w:val="hybridMultilevel"/>
    <w:tmpl w:val="35A0857A"/>
    <w:lvl w:ilvl="0" w:tplc="20246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757"/>
    <w:multiLevelType w:val="hybridMultilevel"/>
    <w:tmpl w:val="754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45B"/>
    <w:multiLevelType w:val="hybridMultilevel"/>
    <w:tmpl w:val="544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B11"/>
    <w:multiLevelType w:val="hybridMultilevel"/>
    <w:tmpl w:val="6EF06D58"/>
    <w:lvl w:ilvl="0" w:tplc="28B8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07C85"/>
    <w:multiLevelType w:val="hybridMultilevel"/>
    <w:tmpl w:val="7FD24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70DB"/>
    <w:multiLevelType w:val="hybridMultilevel"/>
    <w:tmpl w:val="8E68D184"/>
    <w:lvl w:ilvl="0" w:tplc="0004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A5AFE"/>
    <w:multiLevelType w:val="hybridMultilevel"/>
    <w:tmpl w:val="F49E0FD0"/>
    <w:lvl w:ilvl="0" w:tplc="E9A055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FA7B51"/>
    <w:multiLevelType w:val="hybridMultilevel"/>
    <w:tmpl w:val="404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3551"/>
    <w:multiLevelType w:val="hybridMultilevel"/>
    <w:tmpl w:val="AA2C02F6"/>
    <w:lvl w:ilvl="0" w:tplc="01CE9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3662A7"/>
    <w:multiLevelType w:val="hybridMultilevel"/>
    <w:tmpl w:val="D5DA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F4D66"/>
    <w:multiLevelType w:val="hybridMultilevel"/>
    <w:tmpl w:val="A26EC298"/>
    <w:lvl w:ilvl="0" w:tplc="E6584D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81B0A"/>
    <w:multiLevelType w:val="hybridMultilevel"/>
    <w:tmpl w:val="16FC4306"/>
    <w:lvl w:ilvl="0" w:tplc="4B989A5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7A"/>
    <w:rsid w:val="00040920"/>
    <w:rsid w:val="001074DB"/>
    <w:rsid w:val="00132A89"/>
    <w:rsid w:val="00135015"/>
    <w:rsid w:val="001710B1"/>
    <w:rsid w:val="001976C1"/>
    <w:rsid w:val="001B0E1B"/>
    <w:rsid w:val="002075CE"/>
    <w:rsid w:val="0021683A"/>
    <w:rsid w:val="00241B7A"/>
    <w:rsid w:val="0027140D"/>
    <w:rsid w:val="002846F7"/>
    <w:rsid w:val="00295627"/>
    <w:rsid w:val="003F23D0"/>
    <w:rsid w:val="003F3330"/>
    <w:rsid w:val="0040188B"/>
    <w:rsid w:val="004059DC"/>
    <w:rsid w:val="00447F3F"/>
    <w:rsid w:val="00451E69"/>
    <w:rsid w:val="004840CA"/>
    <w:rsid w:val="00486843"/>
    <w:rsid w:val="00492A0F"/>
    <w:rsid w:val="00495D0F"/>
    <w:rsid w:val="004961A8"/>
    <w:rsid w:val="004B5190"/>
    <w:rsid w:val="004E6573"/>
    <w:rsid w:val="00537970"/>
    <w:rsid w:val="005A3A1B"/>
    <w:rsid w:val="005B58E5"/>
    <w:rsid w:val="00676042"/>
    <w:rsid w:val="006B2232"/>
    <w:rsid w:val="006C3E08"/>
    <w:rsid w:val="006E50C2"/>
    <w:rsid w:val="0073289B"/>
    <w:rsid w:val="00762203"/>
    <w:rsid w:val="007B4A38"/>
    <w:rsid w:val="007D53AF"/>
    <w:rsid w:val="0082560D"/>
    <w:rsid w:val="00875C00"/>
    <w:rsid w:val="00892F3B"/>
    <w:rsid w:val="008B05A8"/>
    <w:rsid w:val="008F5940"/>
    <w:rsid w:val="008F793D"/>
    <w:rsid w:val="00A115F9"/>
    <w:rsid w:val="00A23150"/>
    <w:rsid w:val="00A54511"/>
    <w:rsid w:val="00A7797B"/>
    <w:rsid w:val="00A84F65"/>
    <w:rsid w:val="00AB4D84"/>
    <w:rsid w:val="00AD2424"/>
    <w:rsid w:val="00AF1993"/>
    <w:rsid w:val="00B13E4A"/>
    <w:rsid w:val="00B63F7D"/>
    <w:rsid w:val="00BB3FC6"/>
    <w:rsid w:val="00C108E4"/>
    <w:rsid w:val="00C94036"/>
    <w:rsid w:val="00D058F8"/>
    <w:rsid w:val="00E02C05"/>
    <w:rsid w:val="00E24A4A"/>
    <w:rsid w:val="00E26AE1"/>
    <w:rsid w:val="00E8097E"/>
    <w:rsid w:val="00E820D9"/>
    <w:rsid w:val="00E83598"/>
    <w:rsid w:val="00EA6431"/>
    <w:rsid w:val="00EE7A83"/>
    <w:rsid w:val="00FB42E8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869B-67DF-470F-BC93-283FE17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7B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7797B"/>
    <w:pPr>
      <w:ind w:left="720"/>
      <w:contextualSpacing/>
    </w:pPr>
  </w:style>
  <w:style w:type="character" w:styleId="a6">
    <w:name w:val="Placeholder Text"/>
    <w:uiPriority w:val="99"/>
    <w:semiHidden/>
    <w:rsid w:val="00A7797B"/>
    <w:rPr>
      <w:color w:val="808080"/>
    </w:rPr>
  </w:style>
  <w:style w:type="character" w:styleId="a7">
    <w:name w:val="Hyperlink"/>
    <w:basedOn w:val="a0"/>
    <w:uiPriority w:val="99"/>
    <w:unhideWhenUsed/>
    <w:rsid w:val="0027140D"/>
    <w:rPr>
      <w:color w:val="0563C1"/>
      <w:u w:val="single"/>
    </w:rPr>
  </w:style>
  <w:style w:type="character" w:customStyle="1" w:styleId="a5">
    <w:name w:val="Абзац списка Знак"/>
    <w:link w:val="a4"/>
    <w:uiPriority w:val="34"/>
    <w:rsid w:val="003F3330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3F33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2B83A.739256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u-ugmk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rogozina@tu-ugm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oe\Desktop\&#1041;&#1083;&#1072;&#1085;&#1082;%20&#1089;%20&#1085;&#1086;&#1074;&#1086;&#1081;%20&#1101;&#1084;&#1073;&#1083;&#1077;&#1084;&#1086;&#1081;_&#1053;&#1063;&#1054;&#1059;%20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новой эмблемой_НЧОУ ВО.dotx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Олеся Евгеньевна</dc:creator>
  <cp:keywords/>
  <dc:description/>
  <cp:lastModifiedBy>Мальшакова Ирина Евгеньевна</cp:lastModifiedBy>
  <cp:revision>2</cp:revision>
  <dcterms:created xsi:type="dcterms:W3CDTF">2017-12-07T06:01:00Z</dcterms:created>
  <dcterms:modified xsi:type="dcterms:W3CDTF">2017-12-07T06:01:00Z</dcterms:modified>
</cp:coreProperties>
</file>